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D40D0D" w14:textId="77777777" w:rsidR="000158E2" w:rsidRDefault="000158E2" w:rsidP="008922B6">
      <w:pPr>
        <w:pStyle w:val="Title"/>
        <w:spacing w:before="0" w:after="0"/>
        <w:rPr>
          <w:sz w:val="72"/>
          <w:szCs w:val="76"/>
          <w:lang w:val="en-GB"/>
        </w:rPr>
      </w:pPr>
      <w:r>
        <w:rPr>
          <w:sz w:val="72"/>
          <w:szCs w:val="76"/>
          <w:lang w:val="en-GB"/>
        </w:rPr>
        <w:t xml:space="preserve">Mastering </w:t>
      </w:r>
    </w:p>
    <w:p w14:paraId="2453578C" w14:textId="54144626" w:rsidR="00D64EE2" w:rsidRDefault="000158E2" w:rsidP="008922B6">
      <w:pPr>
        <w:pStyle w:val="Title"/>
        <w:spacing w:before="0" w:after="0"/>
        <w:rPr>
          <w:sz w:val="72"/>
          <w:szCs w:val="76"/>
          <w:lang w:val="en-GB"/>
        </w:rPr>
      </w:pPr>
      <w:r>
        <w:rPr>
          <w:sz w:val="72"/>
          <w:szCs w:val="76"/>
          <w:lang w:val="en-GB"/>
        </w:rPr>
        <w:t>XBRL-based</w:t>
      </w:r>
      <w:r w:rsidR="00D64EE2">
        <w:rPr>
          <w:sz w:val="72"/>
          <w:szCs w:val="76"/>
          <w:lang w:val="en-GB"/>
        </w:rPr>
        <w:t xml:space="preserve"> Digital Financial Reporting</w:t>
      </w:r>
    </w:p>
    <w:p w14:paraId="2C5255A0" w14:textId="77777777" w:rsidR="00D64EE2" w:rsidRDefault="00D64EE2" w:rsidP="008922B6">
      <w:pPr>
        <w:pStyle w:val="Title"/>
        <w:spacing w:before="0" w:after="0"/>
        <w:rPr>
          <w:b w:val="0"/>
          <w:i/>
          <w:sz w:val="40"/>
          <w:szCs w:val="76"/>
          <w:lang w:val="en-GB"/>
        </w:rPr>
      </w:pPr>
    </w:p>
    <w:p w14:paraId="6DABA4B4" w14:textId="77777777" w:rsidR="00D64EE2" w:rsidRPr="00885880" w:rsidRDefault="00D64EE2" w:rsidP="008922B6">
      <w:pPr>
        <w:pStyle w:val="Title"/>
        <w:spacing w:before="0" w:after="0"/>
        <w:rPr>
          <w:b w:val="0"/>
          <w:i/>
          <w:sz w:val="40"/>
          <w:szCs w:val="76"/>
          <w:lang w:val="en-GB"/>
        </w:rPr>
      </w:pPr>
      <w:r>
        <w:rPr>
          <w:b w:val="0"/>
          <w:i/>
          <w:sz w:val="40"/>
          <w:szCs w:val="76"/>
          <w:lang w:val="en-GB"/>
        </w:rPr>
        <w:t>Intelligent financial reporting using XBRL-based structured digital financial reports</w:t>
      </w:r>
    </w:p>
    <w:p w14:paraId="6CDA7577" w14:textId="77777777" w:rsidR="00D64EE2" w:rsidRDefault="00D64EE2" w:rsidP="00CF1E5D">
      <w:pPr>
        <w:pStyle w:val="Title"/>
        <w:rPr>
          <w:b w:val="0"/>
          <w:sz w:val="24"/>
          <w:szCs w:val="24"/>
          <w:lang w:val="en-GB"/>
        </w:rPr>
      </w:pPr>
      <w:bookmarkStart w:id="0" w:name="_Toc291742429"/>
    </w:p>
    <w:p w14:paraId="13D93B9D" w14:textId="77777777" w:rsidR="00D64EE2" w:rsidRDefault="00D64EE2" w:rsidP="00CF1E5D">
      <w:pPr>
        <w:pStyle w:val="Title"/>
        <w:rPr>
          <w:b w:val="0"/>
          <w:sz w:val="24"/>
          <w:szCs w:val="24"/>
          <w:lang w:val="en-GB"/>
        </w:rPr>
      </w:pPr>
      <w:r>
        <w:rPr>
          <w:b w:val="0"/>
          <w:sz w:val="24"/>
          <w:szCs w:val="24"/>
          <w:lang w:val="en-GB"/>
        </w:rPr>
        <w:t xml:space="preserve">by </w:t>
      </w:r>
    </w:p>
    <w:p w14:paraId="47FDE511" w14:textId="67B7B925" w:rsidR="00D64EE2" w:rsidRPr="004A1697" w:rsidRDefault="00D64EE2" w:rsidP="000158E2">
      <w:pPr>
        <w:pStyle w:val="Title"/>
        <w:rPr>
          <w:b w:val="0"/>
          <w:sz w:val="24"/>
          <w:szCs w:val="24"/>
          <w:lang w:val="en-GB"/>
        </w:rPr>
      </w:pPr>
      <w:r>
        <w:rPr>
          <w:b w:val="0"/>
          <w:sz w:val="24"/>
          <w:szCs w:val="24"/>
          <w:lang w:val="en-GB"/>
        </w:rPr>
        <w:t xml:space="preserve">Charles Hoffman, CPA </w:t>
      </w:r>
    </w:p>
    <w:p w14:paraId="7249AA6B" w14:textId="77777777" w:rsidR="00D64EE2" w:rsidRDefault="00D64EE2" w:rsidP="00CF1E5D">
      <w:pPr>
        <w:pStyle w:val="Subtitle"/>
        <w:tabs>
          <w:tab w:val="left" w:pos="1080"/>
        </w:tabs>
        <w:rPr>
          <w:sz w:val="22"/>
          <w:szCs w:val="22"/>
        </w:rPr>
      </w:pPr>
    </w:p>
    <w:p w14:paraId="0F1BC4A2" w14:textId="77777777" w:rsidR="00D64EE2" w:rsidRDefault="00D64EE2" w:rsidP="00CF1E5D">
      <w:pPr>
        <w:pStyle w:val="Subtitle"/>
        <w:tabs>
          <w:tab w:val="left" w:pos="1080"/>
        </w:tabs>
        <w:rPr>
          <w:i/>
          <w:sz w:val="28"/>
          <w:szCs w:val="22"/>
        </w:rPr>
      </w:pPr>
    </w:p>
    <w:p w14:paraId="375334C6" w14:textId="77777777" w:rsidR="00D64EE2" w:rsidRDefault="00D64EE2" w:rsidP="00CF1E5D">
      <w:pPr>
        <w:pStyle w:val="Subtitle"/>
        <w:tabs>
          <w:tab w:val="left" w:pos="1080"/>
        </w:tabs>
        <w:rPr>
          <w:i/>
          <w:sz w:val="28"/>
          <w:szCs w:val="22"/>
        </w:rPr>
      </w:pPr>
    </w:p>
    <w:p w14:paraId="0E1C5312" w14:textId="77777777" w:rsidR="00D64EE2" w:rsidRPr="003F595B" w:rsidRDefault="00D64EE2" w:rsidP="00CF1E5D">
      <w:pPr>
        <w:pStyle w:val="Title"/>
        <w:jc w:val="both"/>
        <w:rPr>
          <w:b w:val="0"/>
          <w:i/>
          <w:sz w:val="22"/>
          <w:szCs w:val="24"/>
          <w:lang w:val="en-GB"/>
        </w:rPr>
      </w:pPr>
      <w:r w:rsidRPr="003F595B">
        <w:rPr>
          <w:b w:val="0"/>
          <w:i/>
          <w:sz w:val="22"/>
          <w:szCs w:val="24"/>
          <w:lang w:val="en-GB"/>
        </w:rPr>
        <w:t xml:space="preserve">A resource for </w:t>
      </w:r>
      <w:r>
        <w:rPr>
          <w:b w:val="0"/>
          <w:i/>
          <w:sz w:val="22"/>
          <w:szCs w:val="24"/>
          <w:lang w:val="en-GB"/>
        </w:rPr>
        <w:t xml:space="preserve">professional accountants who want to understand and otherwise work with XBRL-based digital financial reports including external financial reporting managers, </w:t>
      </w:r>
      <w:r w:rsidRPr="003F595B">
        <w:rPr>
          <w:b w:val="0"/>
          <w:i/>
          <w:sz w:val="22"/>
          <w:szCs w:val="24"/>
          <w:lang w:val="en-GB"/>
        </w:rPr>
        <w:t>internal auditors, external auditors, financial analysts, regulators, and other business professionals</w:t>
      </w:r>
      <w:r>
        <w:rPr>
          <w:b w:val="0"/>
          <w:i/>
          <w:sz w:val="22"/>
          <w:szCs w:val="24"/>
          <w:lang w:val="en-GB"/>
        </w:rPr>
        <w:t>.  A resource for software engineers who want to implement useful software which will be used by professional accountants</w:t>
      </w:r>
      <w:bookmarkEnd w:id="0"/>
      <w:r>
        <w:rPr>
          <w:b w:val="0"/>
          <w:i/>
          <w:sz w:val="22"/>
          <w:szCs w:val="24"/>
          <w:lang w:val="en-GB"/>
        </w:rPr>
        <w:t>.</w:t>
      </w:r>
    </w:p>
    <w:p w14:paraId="6FAB836C" w14:textId="77777777" w:rsidR="00D64EE2" w:rsidRDefault="00D64EE2" w:rsidP="008922B6">
      <w:pPr>
        <w:pStyle w:val="Title"/>
        <w:rPr>
          <w:b w:val="0"/>
          <w:sz w:val="24"/>
          <w:szCs w:val="24"/>
          <w:lang w:val="en-GB"/>
        </w:rPr>
      </w:pPr>
      <w:bookmarkStart w:id="1" w:name="_Toc291742430"/>
    </w:p>
    <w:bookmarkEnd w:id="1"/>
    <w:p w14:paraId="21DDB4AE" w14:textId="77777777" w:rsidR="00D64EE2" w:rsidRDefault="00D64EE2" w:rsidP="008922B6">
      <w:pPr>
        <w:pStyle w:val="Subtitle"/>
        <w:tabs>
          <w:tab w:val="left" w:pos="1080"/>
        </w:tabs>
        <w:rPr>
          <w:i/>
          <w:sz w:val="28"/>
          <w:szCs w:val="22"/>
        </w:rPr>
      </w:pPr>
    </w:p>
    <w:p w14:paraId="51694729" w14:textId="77777777" w:rsidR="00D64EE2" w:rsidRDefault="00D64EE2" w:rsidP="008922B6">
      <w:pPr>
        <w:pStyle w:val="Subtitle"/>
        <w:tabs>
          <w:tab w:val="left" w:pos="1080"/>
        </w:tabs>
        <w:rPr>
          <w:i/>
          <w:sz w:val="28"/>
          <w:szCs w:val="22"/>
        </w:rPr>
      </w:pPr>
    </w:p>
    <w:p w14:paraId="4EDBC277" w14:textId="14CEC22C" w:rsidR="00D64EE2" w:rsidRPr="002F1B0B" w:rsidRDefault="00D64EE2" w:rsidP="008922B6">
      <w:pPr>
        <w:pStyle w:val="Subtitle"/>
        <w:tabs>
          <w:tab w:val="left" w:pos="1080"/>
        </w:tabs>
        <w:rPr>
          <w:i/>
          <w:sz w:val="28"/>
          <w:szCs w:val="22"/>
        </w:rPr>
      </w:pPr>
      <w:r w:rsidRPr="002F1B0B">
        <w:rPr>
          <w:i/>
          <w:sz w:val="28"/>
          <w:szCs w:val="22"/>
        </w:rPr>
        <w:t>DRAFT of 20</w:t>
      </w:r>
      <w:r w:rsidR="00C60AB3">
        <w:rPr>
          <w:i/>
          <w:sz w:val="28"/>
          <w:szCs w:val="22"/>
        </w:rPr>
        <w:t>20</w:t>
      </w:r>
      <w:r w:rsidRPr="002F1B0B">
        <w:rPr>
          <w:i/>
          <w:sz w:val="28"/>
          <w:szCs w:val="22"/>
        </w:rPr>
        <w:t>-</w:t>
      </w:r>
      <w:r>
        <w:rPr>
          <w:i/>
          <w:sz w:val="28"/>
          <w:szCs w:val="22"/>
        </w:rPr>
        <w:t>0</w:t>
      </w:r>
      <w:r w:rsidR="002159E0">
        <w:rPr>
          <w:i/>
          <w:sz w:val="28"/>
          <w:szCs w:val="22"/>
        </w:rPr>
        <w:t>6</w:t>
      </w:r>
      <w:r w:rsidRPr="002F1B0B">
        <w:rPr>
          <w:i/>
          <w:sz w:val="28"/>
          <w:szCs w:val="22"/>
        </w:rPr>
        <w:t>-</w:t>
      </w:r>
      <w:r w:rsidR="002159E0">
        <w:rPr>
          <w:i/>
          <w:sz w:val="28"/>
          <w:szCs w:val="22"/>
        </w:rPr>
        <w:t>11</w:t>
      </w:r>
    </w:p>
    <w:p w14:paraId="5FC02F83" w14:textId="77777777" w:rsidR="00D64EE2" w:rsidRDefault="00D64EE2" w:rsidP="008922B6"/>
    <w:p w14:paraId="6AEB9E16" w14:textId="77777777" w:rsidR="00D64EE2" w:rsidRDefault="00D64EE2" w:rsidP="008922B6"/>
    <w:p w14:paraId="6C1CA89A" w14:textId="77777777" w:rsidR="00D64EE2" w:rsidRDefault="00D64EE2" w:rsidP="008922B6">
      <w:r>
        <w:br w:type="page"/>
      </w:r>
    </w:p>
    <w:p w14:paraId="227D0A77" w14:textId="6FEA821B" w:rsidR="00D64EE2" w:rsidRPr="002A338D" w:rsidRDefault="00D64EE2" w:rsidP="008922B6">
      <w:pPr>
        <w:rPr>
          <w:b/>
        </w:rPr>
      </w:pPr>
      <w:r w:rsidRPr="002A338D">
        <w:rPr>
          <w:b/>
        </w:rPr>
        <w:lastRenderedPageBreak/>
        <w:t>About the author:</w:t>
      </w:r>
    </w:p>
    <w:p w14:paraId="32074E13" w14:textId="77777777" w:rsidR="00D64EE2" w:rsidRDefault="00D64EE2" w:rsidP="008922B6"/>
    <w:p w14:paraId="5D4AF662" w14:textId="77777777" w:rsidR="00D64EE2" w:rsidRDefault="00D64EE2" w:rsidP="008922B6">
      <w:r w:rsidRPr="002A338D">
        <w:rPr>
          <w:i/>
        </w:rPr>
        <w:t>Charles Hoffman</w:t>
      </w:r>
      <w:r w:rsidRPr="00FA3DAA">
        <w:t xml:space="preserve">, CPA, is credited as being the </w:t>
      </w:r>
      <w:r w:rsidRPr="00A436EB">
        <w:rPr>
          <w:i/>
        </w:rPr>
        <w:t>Father of XBRL</w:t>
      </w:r>
      <w:r w:rsidRPr="00FA3DAA">
        <w:t xml:space="preserve">. He started his public accounting career as an auditor with </w:t>
      </w:r>
      <w:r>
        <w:t xml:space="preserve">the international firm then called </w:t>
      </w:r>
      <w:r w:rsidRPr="00FA3DAA">
        <w:t xml:space="preserve">Price Waterhouse, served various roles in industry and public accounting for over 25 years, and has worked with XBRL since its introduction by the AICPA in 1998.  In 2006, he received the AICPA Special Recognition Award for his pioneering role in developing XBRL. He has authored numerous publications including </w:t>
      </w:r>
      <w:r w:rsidRPr="007257FC">
        <w:rPr>
          <w:i/>
        </w:rPr>
        <w:t>XBRL for Dummies</w:t>
      </w:r>
      <w:r>
        <w:t xml:space="preserve">, </w:t>
      </w:r>
      <w:r w:rsidRPr="00FA3DAA">
        <w:t xml:space="preserve">a number of </w:t>
      </w:r>
      <w:r w:rsidRPr="007257FC">
        <w:rPr>
          <w:i/>
        </w:rPr>
        <w:t>Journal of Accountancy</w:t>
      </w:r>
      <w:r w:rsidRPr="00FA3DAA">
        <w:t xml:space="preserve"> articles</w:t>
      </w:r>
      <w:r>
        <w:t>, writes a blog relating to XBRL, and contributed to a number of XBRL related technical specification and best practices documents</w:t>
      </w:r>
      <w:r w:rsidRPr="00FA3DAA">
        <w:t xml:space="preserve">. </w:t>
      </w:r>
      <w:r>
        <w:t xml:space="preserve">Currently, </w:t>
      </w:r>
      <w:r w:rsidRPr="00FA3DAA">
        <w:t>Charlie</w:t>
      </w:r>
      <w:r>
        <w:t xml:space="preserve"> works as a consultant to CPAs and software vendors who want to better understand the subtle details of this new digital medium.</w:t>
      </w:r>
    </w:p>
    <w:p w14:paraId="1FDAF262" w14:textId="77777777" w:rsidR="00D64EE2" w:rsidRDefault="00D64EE2" w:rsidP="008922B6"/>
    <w:p w14:paraId="671B5CF5" w14:textId="6A057F1E" w:rsidR="00D64EE2" w:rsidRDefault="00D64EE2" w:rsidP="008922B6">
      <w:r>
        <w:t xml:space="preserve">Charlie was co-editor of the first ever US GAAP XBRL taxonomy, contributor to the </w:t>
      </w:r>
      <w:r w:rsidRPr="002821E6">
        <w:rPr>
          <w:i/>
        </w:rPr>
        <w:t>XBRL 2.1 Specification</w:t>
      </w:r>
      <w:r>
        <w:t xml:space="preserve"> and the </w:t>
      </w:r>
      <w:r w:rsidRPr="002821E6">
        <w:rPr>
          <w:i/>
        </w:rPr>
        <w:t>XBRL Dimensions</w:t>
      </w:r>
      <w:r>
        <w:t xml:space="preserve"> specification, editor of the </w:t>
      </w:r>
      <w:r w:rsidRPr="002821E6">
        <w:rPr>
          <w:i/>
        </w:rPr>
        <w:t>Financial Reporting Taxonomy Architecture</w:t>
      </w:r>
      <w:r>
        <w:t xml:space="preserve"> and </w:t>
      </w:r>
      <w:r w:rsidRPr="002821E6">
        <w:rPr>
          <w:i/>
        </w:rPr>
        <w:t>Financial Reporting Instance Standards</w:t>
      </w:r>
      <w:r>
        <w:t xml:space="preserve">, co-author of the </w:t>
      </w:r>
      <w:r w:rsidRPr="002821E6">
        <w:rPr>
          <w:i/>
        </w:rPr>
        <w:t>US GAAP Taxonomy Architecture</w:t>
      </w:r>
      <w:r>
        <w:t xml:space="preserve">, part of the project team which created the </w:t>
      </w:r>
      <w:r w:rsidRPr="002821E6">
        <w:rPr>
          <w:i/>
        </w:rPr>
        <w:t>US GAAP Taxonomy</w:t>
      </w:r>
      <w:r>
        <w:t>, and a major contributor to the IFRS XBRL taxonomy for a five year period, and consultant to numerous other XBRL taxonomy projects.</w:t>
      </w:r>
    </w:p>
    <w:p w14:paraId="1FCA08D5" w14:textId="77777777" w:rsidR="00D64EE2" w:rsidRDefault="00D64EE2" w:rsidP="008922B6"/>
    <w:p w14:paraId="24C1A773" w14:textId="77777777" w:rsidR="00D64EE2" w:rsidRDefault="00D64EE2">
      <w:pPr>
        <w:rPr>
          <w:rFonts w:cs="Avenir Book"/>
          <w:b/>
          <w:bCs/>
          <w:color w:val="323133"/>
        </w:rPr>
      </w:pPr>
      <w:r>
        <w:rPr>
          <w:rFonts w:cs="Avenir Book"/>
          <w:b/>
          <w:bCs/>
          <w:color w:val="323133"/>
        </w:rPr>
        <w:br w:type="page"/>
      </w:r>
    </w:p>
    <w:p w14:paraId="3441B8FA" w14:textId="77777777" w:rsidR="00D64EE2" w:rsidRDefault="00D64EE2" w:rsidP="00B771AF">
      <w:pPr>
        <w:widowControl w:val="0"/>
        <w:autoSpaceDE w:val="0"/>
        <w:autoSpaceDN w:val="0"/>
        <w:adjustRightInd w:val="0"/>
        <w:spacing w:after="240"/>
        <w:rPr>
          <w:rFonts w:cs="Times"/>
          <w:color w:val="000000"/>
        </w:rPr>
      </w:pPr>
      <w:r>
        <w:rPr>
          <w:rFonts w:cs="Avenir Book"/>
          <w:b/>
          <w:bCs/>
          <w:color w:val="323133"/>
        </w:rPr>
        <w:lastRenderedPageBreak/>
        <w:t>Copyright (full and complete release of copyright)</w:t>
      </w:r>
    </w:p>
    <w:p w14:paraId="72AE660C" w14:textId="77777777" w:rsidR="00D64EE2" w:rsidRDefault="00D64EE2" w:rsidP="00B771AF">
      <w:pPr>
        <w:rPr>
          <w:rFonts w:cs="Georgia"/>
          <w:color w:val="464749"/>
        </w:rPr>
      </w:pPr>
      <w:r>
        <w:rPr>
          <w:rFonts w:cs="Georgia"/>
          <w:color w:val="464749"/>
        </w:rPr>
        <w:t>All content of this document is placed in the public domain. We hereby waive all claim of copyright in this work.  This work may be used, altered or unaltered, in any manner by anyone without attribution or notice to us.  To be clear, we are granting full permission to use any content in this work in any way you like. We fully and completely release all rights to any copyright on this content. If you feel like distributing a copy of this work, you may do so without attribution or payment of any kind.  All that said, attribution is appreciated should one feel so compelled. The copyrights of other works referenced by this document are established by the referenced work.</w:t>
      </w:r>
    </w:p>
    <w:p w14:paraId="510B95F8" w14:textId="77777777" w:rsidR="000158E2" w:rsidRDefault="000158E2" w:rsidP="00B771AF">
      <w:pPr>
        <w:rPr>
          <w:rFonts w:cs="Georgia"/>
          <w:color w:val="464749"/>
        </w:rPr>
      </w:pPr>
    </w:p>
    <w:p w14:paraId="430EF4B0" w14:textId="77777777" w:rsidR="000158E2" w:rsidRDefault="000158E2" w:rsidP="00B771AF">
      <w:pPr>
        <w:rPr>
          <w:rFonts w:cs="Georgia"/>
          <w:color w:val="464749"/>
        </w:rPr>
      </w:pPr>
    </w:p>
    <w:sectPr w:rsidR="000158E2"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B43858" w14:textId="77777777" w:rsidR="00CA59F5" w:rsidRDefault="00CA59F5">
      <w:r>
        <w:separator/>
      </w:r>
    </w:p>
  </w:endnote>
  <w:endnote w:type="continuationSeparator" w:id="0">
    <w:p w14:paraId="39022394" w14:textId="77777777" w:rsidR="00CA59F5" w:rsidRDefault="00CA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Avenir Book">
    <w:charset w:val="00"/>
    <w:family w:val="auto"/>
    <w:pitch w:val="variable"/>
    <w:sig w:usb0="800000AF" w:usb1="5000204A" w:usb2="00000000" w:usb3="00000000" w:csb0="0000009B"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B6CCD" w14:textId="77777777" w:rsidR="00E3449C" w:rsidRDefault="00B06FA1">
    <w:pPr>
      <w:pStyle w:val="Footer"/>
      <w:rPr>
        <w:rFonts w:cs="Lucida Sans Unicode"/>
        <w:sz w:val="16"/>
      </w:rPr>
    </w:pPr>
    <w:r>
      <w:rPr>
        <w:noProof/>
      </w:rPr>
      <w:drawing>
        <wp:inline distT="0" distB="0" distL="0" distR="0" wp14:anchorId="43B712A0" wp14:editId="6152623C">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8D6215">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D30CBA" w14:textId="77777777" w:rsidR="00CA59F5" w:rsidRDefault="00CA59F5">
      <w:r>
        <w:separator/>
      </w:r>
    </w:p>
  </w:footnote>
  <w:footnote w:type="continuationSeparator" w:id="0">
    <w:p w14:paraId="3EB1FD0B" w14:textId="77777777" w:rsidR="00CA59F5" w:rsidRDefault="00CA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EB2E2" w14:textId="01DBD0E6" w:rsidR="003F3DED" w:rsidRPr="008D6215" w:rsidRDefault="002159E0" w:rsidP="00D76917">
    <w:pPr>
      <w:pStyle w:val="Header"/>
      <w:jc w:val="center"/>
      <w:rPr>
        <w:smallCaps/>
        <w:sz w:val="16"/>
        <w:szCs w:val="18"/>
      </w:rPr>
    </w:pPr>
    <w:r>
      <w:rPr>
        <w:smallCaps/>
        <w:sz w:val="16"/>
        <w:szCs w:val="18"/>
      </w:rPr>
      <w:t>Mastering XBRL-based</w:t>
    </w:r>
    <w:r w:rsidR="003F3DED" w:rsidRPr="008D6215">
      <w:rPr>
        <w:smallCaps/>
        <w:sz w:val="16"/>
        <w:szCs w:val="18"/>
      </w:rPr>
      <w:t xml:space="preserve"> </w:t>
    </w:r>
    <w:r w:rsidR="00E3449C" w:rsidRPr="008D6215">
      <w:rPr>
        <w:smallCaps/>
        <w:sz w:val="16"/>
        <w:szCs w:val="18"/>
      </w:rPr>
      <w:t>Digital Financial Reporting</w:t>
    </w:r>
    <w:r w:rsidR="003F3DED" w:rsidRPr="008D6215">
      <w:rPr>
        <w:smallCaps/>
        <w:sz w:val="16"/>
        <w:szCs w:val="18"/>
      </w:rPr>
      <w:t xml:space="preserve"> – Front Matter –</w:t>
    </w:r>
  </w:p>
  <w:p w14:paraId="6F916D2D" w14:textId="44A486AD" w:rsidR="00E3449C" w:rsidRPr="008D6215" w:rsidRDefault="003F3DED" w:rsidP="00D76917">
    <w:pPr>
      <w:pStyle w:val="Header"/>
      <w:jc w:val="center"/>
      <w:rPr>
        <w:sz w:val="18"/>
        <w:szCs w:val="18"/>
      </w:rPr>
    </w:pPr>
    <w:r w:rsidRPr="008D6215">
      <w:rPr>
        <w:smallCaps/>
        <w:sz w:val="16"/>
        <w:szCs w:val="18"/>
      </w:rPr>
      <w:t>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58E2"/>
    <w:rsid w:val="000161D2"/>
    <w:rsid w:val="00016253"/>
    <w:rsid w:val="000164DB"/>
    <w:rsid w:val="00016B82"/>
    <w:rsid w:val="000177CF"/>
    <w:rsid w:val="00017BBA"/>
    <w:rsid w:val="00020648"/>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77E87"/>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324"/>
    <w:rsid w:val="001E7D7D"/>
    <w:rsid w:val="001F0088"/>
    <w:rsid w:val="001F01A9"/>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59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9C"/>
    <w:rsid w:val="002268C6"/>
    <w:rsid w:val="00226B4C"/>
    <w:rsid w:val="00227501"/>
    <w:rsid w:val="00227E6A"/>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5795"/>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2620"/>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3DED"/>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169"/>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674"/>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1F3"/>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2824"/>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06A"/>
    <w:rsid w:val="00720782"/>
    <w:rsid w:val="007209E2"/>
    <w:rsid w:val="00720A0A"/>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549"/>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1D2"/>
    <w:rsid w:val="007F7B78"/>
    <w:rsid w:val="0080077C"/>
    <w:rsid w:val="00801145"/>
    <w:rsid w:val="008015E3"/>
    <w:rsid w:val="0080165E"/>
    <w:rsid w:val="00802516"/>
    <w:rsid w:val="008035D6"/>
    <w:rsid w:val="00803D42"/>
    <w:rsid w:val="00805513"/>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22B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215"/>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57FA7"/>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A6CFB"/>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54D0"/>
    <w:rsid w:val="00B063A0"/>
    <w:rsid w:val="00B06655"/>
    <w:rsid w:val="00B06FA1"/>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47801"/>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1AF"/>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1E"/>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91B"/>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0AB3"/>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3E9B"/>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59F5"/>
    <w:rsid w:val="00CA637B"/>
    <w:rsid w:val="00CA6B9F"/>
    <w:rsid w:val="00CA7503"/>
    <w:rsid w:val="00CA7986"/>
    <w:rsid w:val="00CA7D32"/>
    <w:rsid w:val="00CA7F9D"/>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5D"/>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2F0"/>
    <w:rsid w:val="00D55A77"/>
    <w:rsid w:val="00D60066"/>
    <w:rsid w:val="00D61D12"/>
    <w:rsid w:val="00D62698"/>
    <w:rsid w:val="00D627B6"/>
    <w:rsid w:val="00D633CD"/>
    <w:rsid w:val="00D64177"/>
    <w:rsid w:val="00D64EE2"/>
    <w:rsid w:val="00D6520D"/>
    <w:rsid w:val="00D65457"/>
    <w:rsid w:val="00D6698E"/>
    <w:rsid w:val="00D67437"/>
    <w:rsid w:val="00D71A36"/>
    <w:rsid w:val="00D71F56"/>
    <w:rsid w:val="00D723BD"/>
    <w:rsid w:val="00D737D5"/>
    <w:rsid w:val="00D74691"/>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407"/>
    <w:rsid w:val="00EA3A0A"/>
    <w:rsid w:val="00EA3D8A"/>
    <w:rsid w:val="00EA4E4A"/>
    <w:rsid w:val="00EA5453"/>
    <w:rsid w:val="00EA5BAF"/>
    <w:rsid w:val="00EA7284"/>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3447"/>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D64294"/>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link w:val="SubtitleChar"/>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D74691"/>
    <w:rPr>
      <w:rFonts w:ascii="Verdana" w:hAnsi="Verdana" w:cs="Arial"/>
      <w:b/>
      <w:bCs/>
      <w:kern w:val="28"/>
      <w:sz w:val="32"/>
      <w:szCs w:val="32"/>
    </w:rPr>
  </w:style>
  <w:style w:type="character" w:customStyle="1" w:styleId="SubtitleChar">
    <w:name w:val="Subtitle Char"/>
    <w:basedOn w:val="DefaultParagraphFont"/>
    <w:link w:val="Subtitle"/>
    <w:rsid w:val="00D74691"/>
    <w:rPr>
      <w:rFonts w:ascii="Verdana" w:hAnsi="Verdana"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248544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1D333-8F0A-4DBF-BC0F-4F32E8429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21</TotalTime>
  <Pages>3</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2633</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17</cp:revision>
  <cp:lastPrinted>2016-04-25T00:58:00Z</cp:lastPrinted>
  <dcterms:created xsi:type="dcterms:W3CDTF">2016-12-18T21:43:00Z</dcterms:created>
  <dcterms:modified xsi:type="dcterms:W3CDTF">2020-06-11T16:00:00Z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